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4E" w:rsidRDefault="00CB414E" w:rsidP="00CB414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6"/>
          <w:szCs w:val="36"/>
          <w:bdr w:val="none" w:sz="0" w:space="0" w:color="auto" w:frame="1"/>
        </w:rPr>
      </w:pPr>
      <w:r>
        <w:rPr>
          <w:color w:val="000000"/>
          <w:sz w:val="36"/>
          <w:szCs w:val="36"/>
          <w:bdr w:val="none" w:sz="0" w:space="0" w:color="auto" w:frame="1"/>
        </w:rPr>
        <w:br/>
      </w: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>
            <wp:extent cx="2553335" cy="1734185"/>
            <wp:effectExtent l="0" t="0" r="0" b="0"/>
            <wp:docPr id="1" name="Рисунок 1" descr="H:\Конкурсы школ 19\Кубок Гагарина\kub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онкурсы школ 19\Кубок Гагарина\kubo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14E" w:rsidRDefault="00CB414E" w:rsidP="00CB414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36"/>
          <w:szCs w:val="36"/>
          <w:bdr w:val="none" w:sz="0" w:space="0" w:color="auto" w:frame="1"/>
        </w:rPr>
        <w:t>Дорогие учащиеся!</w:t>
      </w:r>
    </w:p>
    <w:p w:rsidR="00CB414E" w:rsidRDefault="00CB414E" w:rsidP="00CB414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36"/>
          <w:szCs w:val="36"/>
          <w:bdr w:val="none" w:sz="0" w:space="0" w:color="auto" w:frame="1"/>
        </w:rPr>
        <w:t>Республиканский оргкомитет Олимпиады школьников на Кубок имени Ю.А. Гагарина сообщает, что </w:t>
      </w:r>
      <w:r>
        <w:rPr>
          <w:rStyle w:val="a4"/>
          <w:color w:val="000000"/>
          <w:sz w:val="36"/>
          <w:szCs w:val="36"/>
          <w:bdr w:val="none" w:sz="0" w:space="0" w:color="auto" w:frame="1"/>
        </w:rPr>
        <w:t>регистрация образовательных организаций и участников Олимпиады</w:t>
      </w:r>
      <w:r>
        <w:rPr>
          <w:color w:val="000000"/>
          <w:sz w:val="36"/>
          <w:szCs w:val="36"/>
          <w:bdr w:val="none" w:sz="0" w:space="0" w:color="auto" w:frame="1"/>
        </w:rPr>
        <w:t> нового сезона проводится с </w:t>
      </w:r>
      <w:r>
        <w:rPr>
          <w:rStyle w:val="a4"/>
          <w:color w:val="000000"/>
          <w:sz w:val="36"/>
          <w:szCs w:val="36"/>
          <w:bdr w:val="none" w:sz="0" w:space="0" w:color="auto" w:frame="1"/>
        </w:rPr>
        <w:t>15 сентября по 1 ноября 2019 года</w:t>
      </w:r>
      <w:r>
        <w:rPr>
          <w:color w:val="000000"/>
          <w:sz w:val="36"/>
          <w:szCs w:val="36"/>
          <w:bdr w:val="none" w:sz="0" w:space="0" w:color="auto" w:frame="1"/>
        </w:rPr>
        <w:t>.</w:t>
      </w:r>
    </w:p>
    <w:p w:rsidR="00CB414E" w:rsidRDefault="00CB414E" w:rsidP="00CB414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36"/>
          <w:szCs w:val="36"/>
          <w:bdr w:val="none" w:sz="0" w:space="0" w:color="auto" w:frame="1"/>
        </w:rPr>
        <w:t>Регистрация участников осуществляется школьными кураторами Олимпиады </w:t>
      </w:r>
      <w:r>
        <w:rPr>
          <w:rStyle w:val="a4"/>
          <w:color w:val="000000"/>
          <w:sz w:val="36"/>
          <w:szCs w:val="36"/>
          <w:bdr w:val="none" w:sz="0" w:space="0" w:color="auto" w:frame="1"/>
        </w:rPr>
        <w:t>в личных кабинетах кураторов</w:t>
      </w:r>
      <w:r>
        <w:rPr>
          <w:color w:val="000000"/>
          <w:sz w:val="36"/>
          <w:szCs w:val="36"/>
          <w:bdr w:val="none" w:sz="0" w:space="0" w:color="auto" w:frame="1"/>
        </w:rPr>
        <w:t> на сайте Олимпиады в режиме онлайн.</w:t>
      </w:r>
    </w:p>
    <w:p w:rsidR="00A26C1D" w:rsidRPr="00A26C1D" w:rsidRDefault="00A26C1D" w:rsidP="00A26C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6C1D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С ус</w:t>
      </w:r>
      <w:r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ловиями участия в Олимпиаде 2019-2020</w:t>
      </w:r>
      <w:bookmarkStart w:id="0" w:name="_GoBack"/>
      <w:bookmarkEnd w:id="0"/>
      <w:r w:rsidRPr="00A26C1D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 учебного года можно ознакомиться в информационном буклете, а также на сайте Олимпиады в разделе "Положение": </w:t>
      </w:r>
      <w:hyperlink r:id="rId6" w:tgtFrame="_blank" w:history="1">
        <w:r w:rsidRPr="00A26C1D">
          <w:rPr>
            <w:rFonts w:ascii="Arial" w:eastAsia="Times New Roman" w:hAnsi="Arial" w:cs="Arial"/>
            <w:color w:val="0000FF"/>
            <w:sz w:val="36"/>
            <w:szCs w:val="36"/>
            <w:u w:val="single"/>
            <w:bdr w:val="none" w:sz="0" w:space="0" w:color="auto" w:frame="1"/>
            <w:lang w:eastAsia="ru-RU"/>
          </w:rPr>
          <w:t>http://www.kubok-gagarina.ru/polojenie.php</w:t>
        </w:r>
      </w:hyperlink>
      <w:r w:rsidRPr="00A26C1D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 </w:t>
      </w:r>
    </w:p>
    <w:p w:rsidR="00A26C1D" w:rsidRPr="00A26C1D" w:rsidRDefault="00A26C1D" w:rsidP="00A26C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6C1D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Сообщаем также, что на сайте Олимпиады </w:t>
      </w:r>
      <w:hyperlink r:id="rId7" w:tgtFrame="_blank" w:history="1">
        <w:r w:rsidRPr="00A26C1D">
          <w:rPr>
            <w:rFonts w:ascii="Times New Roman" w:eastAsia="Times New Roman" w:hAnsi="Times New Roman" w:cs="Times New Roman"/>
            <w:color w:val="0077CC"/>
            <w:sz w:val="27"/>
            <w:szCs w:val="27"/>
            <w:u w:val="single"/>
            <w:bdr w:val="none" w:sz="0" w:space="0" w:color="auto" w:frame="1"/>
            <w:lang w:eastAsia="ru-RU"/>
          </w:rPr>
          <w:t>http://www.kubok-gagarina.ru/</w:t>
        </w:r>
      </w:hyperlink>
      <w:r w:rsidRPr="00A26C1D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размещена ссылка "</w:t>
      </w:r>
      <w:hyperlink r:id="rId8" w:tgtFrame="_blank" w:history="1">
        <w:r w:rsidRPr="00A26C1D">
          <w:rPr>
            <w:rFonts w:ascii="Times New Roman" w:eastAsia="Times New Roman" w:hAnsi="Times New Roman" w:cs="Times New Roman"/>
            <w:color w:val="0077CC"/>
            <w:sz w:val="36"/>
            <w:szCs w:val="36"/>
            <w:u w:val="single"/>
            <w:bdr w:val="none" w:sz="0" w:space="0" w:color="auto" w:frame="1"/>
            <w:lang w:eastAsia="ru-RU"/>
          </w:rPr>
          <w:t>Школы-участники</w:t>
        </w:r>
      </w:hyperlink>
      <w:r w:rsidRPr="00A26C1D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" для перехода на страницу с информацией о ходе регистрации, где в режиме реального времени можно ознакомиться с количеством зарегистрированных школ, количеством зарегистрированных участников по школам и по параллелям, а также по муниципалитету в целом. Там же размещена аналогичная информация по прошлым сезонам (для сравнения). Переключение на странице осуществляется путем наведения и нажатия левой кнопки мыши на соответствующие надписи.</w:t>
      </w:r>
    </w:p>
    <w:p w:rsidR="00A26C1D" w:rsidRPr="00A26C1D" w:rsidRDefault="00A26C1D" w:rsidP="00A26C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6C1D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Желаем успеха!</w:t>
      </w:r>
    </w:p>
    <w:p w:rsidR="009A481E" w:rsidRDefault="009A481E"/>
    <w:sectPr w:rsidR="009A4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42"/>
    <w:rsid w:val="00551542"/>
    <w:rsid w:val="009A481E"/>
    <w:rsid w:val="00A26C1D"/>
    <w:rsid w:val="00CB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1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4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14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26C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1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4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14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26C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2.146.61.126/member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bok-gagarin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gi-bin/link?check=1&amp;refresh=1&amp;cnf=5377bb&amp;url=http%3A%2F%2Fwww.kubok-gagarina.ru%2Fpolojenie.php&amp;msgid=14737580200000000403;0;1&amp;x-email=kubokgagarina%40list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 Иванова</dc:creator>
  <cp:keywords/>
  <dc:description/>
  <cp:lastModifiedBy>Галина  Иванова</cp:lastModifiedBy>
  <cp:revision>3</cp:revision>
  <dcterms:created xsi:type="dcterms:W3CDTF">2019-09-22T10:55:00Z</dcterms:created>
  <dcterms:modified xsi:type="dcterms:W3CDTF">2019-09-22T12:19:00Z</dcterms:modified>
</cp:coreProperties>
</file>